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0704" w:rsidRDefault="00C00704" w:rsidP="00C00704">
      <w:pPr>
        <w:pStyle w:val="10"/>
        <w:shd w:val="clear" w:color="auto" w:fill="auto"/>
        <w:spacing w:after="25" w:line="280" w:lineRule="exact"/>
        <w:jc w:val="center"/>
      </w:pPr>
      <w:r>
        <w:t>Зачисление в техникум</w:t>
      </w:r>
    </w:p>
    <w:p w:rsidR="00C00704" w:rsidRPr="001033D5" w:rsidRDefault="00C00704" w:rsidP="00C00704">
      <w:pPr>
        <w:pStyle w:val="10"/>
        <w:shd w:val="clear" w:color="auto" w:fill="auto"/>
        <w:spacing w:after="25" w:line="280" w:lineRule="exact"/>
        <w:jc w:val="center"/>
        <w:rPr>
          <w:sz w:val="20"/>
          <w:szCs w:val="20"/>
        </w:rPr>
      </w:pPr>
    </w:p>
    <w:p w:rsidR="00F840B5" w:rsidRPr="00020ACC" w:rsidRDefault="00F840B5" w:rsidP="00F840B5">
      <w:pPr>
        <w:pStyle w:val="20"/>
        <w:numPr>
          <w:ilvl w:val="1"/>
          <w:numId w:val="7"/>
        </w:numPr>
        <w:shd w:val="clear" w:color="auto" w:fill="auto"/>
        <w:tabs>
          <w:tab w:val="left" w:pos="426"/>
          <w:tab w:val="left" w:pos="851"/>
        </w:tabs>
        <w:spacing w:line="240" w:lineRule="auto"/>
        <w:ind w:left="0" w:firstLine="709"/>
        <w:rPr>
          <w:sz w:val="16"/>
          <w:szCs w:val="16"/>
        </w:rPr>
      </w:pPr>
      <w:r w:rsidRPr="00020ACC">
        <w:rPr>
          <w:sz w:val="16"/>
          <w:szCs w:val="16"/>
        </w:rPr>
        <w:t>Поступающий представляет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в техникум по очной форме обучения - не позднее 20 августа текущего года</w:t>
      </w:r>
    </w:p>
    <w:p w:rsidR="00F840B5" w:rsidRPr="00020ACC" w:rsidRDefault="00F840B5" w:rsidP="00F840B5">
      <w:pPr>
        <w:pStyle w:val="20"/>
        <w:shd w:val="clear" w:color="auto" w:fill="auto"/>
        <w:tabs>
          <w:tab w:val="left" w:pos="426"/>
          <w:tab w:val="left" w:pos="851"/>
        </w:tabs>
        <w:spacing w:line="240" w:lineRule="auto"/>
        <w:ind w:firstLine="709"/>
        <w:rPr>
          <w:sz w:val="16"/>
          <w:szCs w:val="16"/>
        </w:rPr>
      </w:pPr>
      <w:r w:rsidRPr="00020ACC">
        <w:rPr>
          <w:sz w:val="16"/>
          <w:szCs w:val="16"/>
        </w:rPr>
        <w:t>7.2 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сроки, установленные настоящими Правилами приема для представления оригинала документа об образовании и (или) документа об образовании и о квалификации.</w:t>
      </w:r>
    </w:p>
    <w:p w:rsidR="00F840B5" w:rsidRPr="00020ACC" w:rsidRDefault="00F840B5" w:rsidP="00F840B5">
      <w:pPr>
        <w:pStyle w:val="20"/>
        <w:shd w:val="clear" w:color="auto" w:fill="auto"/>
        <w:tabs>
          <w:tab w:val="left" w:pos="426"/>
          <w:tab w:val="left" w:pos="851"/>
        </w:tabs>
        <w:spacing w:line="240" w:lineRule="auto"/>
        <w:ind w:firstLine="709"/>
        <w:rPr>
          <w:i/>
          <w:iCs/>
          <w:sz w:val="16"/>
          <w:szCs w:val="16"/>
        </w:rPr>
      </w:pPr>
      <w:r w:rsidRPr="00020ACC">
        <w:rPr>
          <w:sz w:val="16"/>
          <w:szCs w:val="16"/>
        </w:rPr>
        <w:t xml:space="preserve">7.3 По истечении сроков представления оригиналов документов об образовании и (или) документов об образовании и о квалификации не позднее 21 августа 2024 года директором техникума издается приказ о зачислении лиц, рекомендованных приемной комиссией к зачислению по очной форме обучения, а также в случае подачи заявления с использованием функционала ЕПГУ, подтвердивших свое согласие на зачисление в техникум посредством функционала ЕПГУ, 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w:t>
      </w:r>
      <w:proofErr w:type="spellStart"/>
      <w:r w:rsidRPr="00020ACC">
        <w:rPr>
          <w:sz w:val="16"/>
          <w:szCs w:val="16"/>
        </w:rPr>
        <w:t>пофамильный</w:t>
      </w:r>
      <w:proofErr w:type="spellEnd"/>
      <w:r w:rsidRPr="00020ACC">
        <w:rPr>
          <w:sz w:val="16"/>
          <w:szCs w:val="16"/>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техникума. </w:t>
      </w:r>
    </w:p>
    <w:p w:rsidR="00F840B5" w:rsidRPr="00020ACC" w:rsidRDefault="00F840B5" w:rsidP="00F840B5">
      <w:pPr>
        <w:pStyle w:val="20"/>
        <w:shd w:val="clear" w:color="auto" w:fill="auto"/>
        <w:tabs>
          <w:tab w:val="left" w:pos="426"/>
          <w:tab w:val="left" w:pos="851"/>
        </w:tabs>
        <w:spacing w:line="240" w:lineRule="auto"/>
        <w:ind w:firstLine="709"/>
        <w:rPr>
          <w:sz w:val="16"/>
          <w:szCs w:val="16"/>
        </w:rPr>
      </w:pPr>
      <w:r w:rsidRPr="00020ACC">
        <w:rPr>
          <w:sz w:val="16"/>
          <w:szCs w:val="16"/>
        </w:rPr>
        <w:t>В случае, если численность поступающих превышает количество мест, финансовое обеспечение которых осуществляется за счет бюджета Краснодарского края, техникум осуществляет прием на обучение по образовательным программам среднего профессионального образования по специальностям на основе результатов освоения поступающими образовательной программы основного общего, указанных в представленных поступающими документах об образовании и (или) документах об образовании и о квалификации (конкурс среднего балла), результатов индивидуальных достижений, сведения о которых поступающий в праве представить при приеме</w:t>
      </w:r>
      <w:r w:rsidRPr="00020ACC">
        <w:rPr>
          <w:i/>
          <w:iCs/>
          <w:sz w:val="16"/>
          <w:szCs w:val="16"/>
        </w:rPr>
        <w:t xml:space="preserve">(подпункт действует с 01.05.2024 г., Приказ </w:t>
      </w:r>
      <w:proofErr w:type="spellStart"/>
      <w:r w:rsidRPr="00020ACC">
        <w:rPr>
          <w:i/>
          <w:iCs/>
          <w:sz w:val="16"/>
          <w:szCs w:val="16"/>
        </w:rPr>
        <w:t>Минпросвещения</w:t>
      </w:r>
      <w:proofErr w:type="spellEnd"/>
      <w:r w:rsidRPr="00020ACC">
        <w:rPr>
          <w:i/>
          <w:iCs/>
          <w:sz w:val="16"/>
          <w:szCs w:val="16"/>
        </w:rPr>
        <w:t xml:space="preserve"> России от 13.10.2023 г. №767)</w:t>
      </w:r>
      <w:r w:rsidRPr="00020ACC">
        <w:rPr>
          <w:sz w:val="16"/>
          <w:szCs w:val="16"/>
        </w:rPr>
        <w:t>.</w:t>
      </w:r>
    </w:p>
    <w:p w:rsidR="00F840B5" w:rsidRPr="00020ACC" w:rsidRDefault="00F840B5" w:rsidP="00F840B5">
      <w:pPr>
        <w:pStyle w:val="20"/>
        <w:shd w:val="clear" w:color="auto" w:fill="auto"/>
        <w:tabs>
          <w:tab w:val="left" w:pos="426"/>
          <w:tab w:val="left" w:pos="851"/>
        </w:tabs>
        <w:spacing w:line="240" w:lineRule="auto"/>
        <w:ind w:firstLine="709"/>
        <w:rPr>
          <w:sz w:val="16"/>
          <w:szCs w:val="16"/>
        </w:rPr>
      </w:pPr>
      <w:r w:rsidRPr="00020ACC">
        <w:rPr>
          <w:sz w:val="16"/>
          <w:szCs w:val="16"/>
        </w:rPr>
        <w:t>Лицам, указанным в пунктах 1-13 части 7 статьи 71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прочих равных условиях.</w:t>
      </w:r>
    </w:p>
    <w:p w:rsidR="00F840B5" w:rsidRPr="00020ACC" w:rsidRDefault="00F840B5" w:rsidP="00F840B5">
      <w:pPr>
        <w:pStyle w:val="20"/>
        <w:shd w:val="clear" w:color="auto" w:fill="auto"/>
        <w:tabs>
          <w:tab w:val="left" w:pos="0"/>
        </w:tabs>
        <w:spacing w:line="240" w:lineRule="auto"/>
        <w:ind w:firstLine="709"/>
        <w:rPr>
          <w:sz w:val="16"/>
          <w:szCs w:val="16"/>
        </w:rPr>
      </w:pPr>
      <w:r w:rsidRPr="00020ACC">
        <w:rPr>
          <w:sz w:val="16"/>
          <w:szCs w:val="16"/>
        </w:rPr>
        <w:t>Такое право получают:</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1) дети-сироты и дети, оставшиеся без попечения родителей, а также лица из числа детей-сирот и детей, оставшихся без попечения родителей;</w:t>
      </w:r>
      <w:bookmarkStart w:id="0" w:name="_GoBack"/>
      <w:bookmarkEnd w:id="0"/>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2) дети-инвалиды, инвалиды I и II групп;</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4) граждане, которые подверглись воздействию радиации вследствие катастрофы на Чернобыльской АЭС и на которых распространяется действие </w:t>
      </w:r>
      <w:hyperlink r:id="rId5" w:history="1">
        <w:r w:rsidRPr="00020ACC">
          <w:rPr>
            <w:rStyle w:val="a7"/>
            <w:sz w:val="16"/>
            <w:szCs w:val="16"/>
          </w:rPr>
          <w:t>Закона</w:t>
        </w:r>
      </w:hyperlink>
      <w:r w:rsidRPr="00020ACC">
        <w:rPr>
          <w:sz w:val="16"/>
          <w:szCs w:val="16"/>
        </w:rPr>
        <w:t>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6) дети умерших (погибших) Героев Советского Союза, Героев Российской Федерации и полных кавалеров ордена Славы;</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hyperlink r:id="rId6" w:anchor="/multilink/70291362/paragraph/4089056/number/0:0" w:history="1">
        <w:r w:rsidRPr="00020ACC">
          <w:rPr>
            <w:rStyle w:val="a7"/>
            <w:sz w:val="16"/>
            <w:szCs w:val="16"/>
          </w:rPr>
          <w:t>порядке</w:t>
        </w:r>
      </w:hyperlink>
      <w:r w:rsidRPr="00020ACC">
        <w:rPr>
          <w:sz w:val="16"/>
          <w:szCs w:val="16"/>
        </w:rPr>
        <w:t>,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 w:anchor="block_512" w:history="1">
        <w:r w:rsidRPr="00020ACC">
          <w:rPr>
            <w:rStyle w:val="a7"/>
            <w:sz w:val="16"/>
            <w:szCs w:val="16"/>
          </w:rPr>
          <w:t>подпунктами "б" - "г" пункта 1</w:t>
        </w:r>
      </w:hyperlink>
      <w:r w:rsidRPr="00020ACC">
        <w:rPr>
          <w:sz w:val="16"/>
          <w:szCs w:val="16"/>
        </w:rPr>
        <w:t>, </w:t>
      </w:r>
      <w:hyperlink r:id="rId8" w:anchor="block_5121" w:history="1">
        <w:r w:rsidRPr="00020ACC">
          <w:rPr>
            <w:rStyle w:val="a7"/>
            <w:sz w:val="16"/>
            <w:szCs w:val="16"/>
          </w:rPr>
          <w:t>подпунктом "а" пункта 2</w:t>
        </w:r>
      </w:hyperlink>
      <w:r w:rsidRPr="00020ACC">
        <w:rPr>
          <w:sz w:val="16"/>
          <w:szCs w:val="16"/>
        </w:rPr>
        <w:t> и </w:t>
      </w:r>
      <w:hyperlink r:id="rId9" w:anchor="block_5131" w:history="1">
        <w:r w:rsidRPr="00020ACC">
          <w:rPr>
            <w:rStyle w:val="a7"/>
            <w:sz w:val="16"/>
            <w:szCs w:val="16"/>
          </w:rPr>
          <w:t>подпунктами "а" - "в" пункта 3 статьи 51</w:t>
        </w:r>
      </w:hyperlink>
      <w:r w:rsidRPr="00020ACC">
        <w:rPr>
          <w:sz w:val="16"/>
          <w:szCs w:val="16"/>
        </w:rPr>
        <w:t> Федерального закона от 28 марта 1998 года N 53-ФЗ "О воинской обязанности и военной службе";</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11) инвалиды войны, участники боевых действий, а также ветераны боевых действий из числа лиц, указанных в </w:t>
      </w:r>
      <w:hyperlink r:id="rId10" w:anchor="block_311" w:history="1">
        <w:r w:rsidRPr="00020ACC">
          <w:rPr>
            <w:rStyle w:val="a7"/>
            <w:sz w:val="16"/>
            <w:szCs w:val="16"/>
          </w:rPr>
          <w:t>подпунктах 1 - 4 пункта 1 статьи 3 </w:t>
        </w:r>
      </w:hyperlink>
      <w:r w:rsidRPr="00020ACC">
        <w:rPr>
          <w:sz w:val="16"/>
          <w:szCs w:val="16"/>
        </w:rPr>
        <w:t>Федерального закона от 12 января 1995 года N 5-ФЗ "О ветеранах";</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предоставленных документах об образовании и (или) документах об образовании и о квалификации:</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1) Герои Российской Федерации, лица, награжденные тремя орденами Мужества;</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11" w:anchor="block_106" w:history="1">
        <w:r w:rsidRPr="00020ACC">
          <w:rPr>
            <w:rStyle w:val="a7"/>
            <w:sz w:val="16"/>
            <w:szCs w:val="16"/>
          </w:rPr>
          <w:t>пункте 6 статьи 1</w:t>
        </w:r>
      </w:hyperlink>
      <w:r w:rsidRPr="00020ACC">
        <w:rPr>
          <w:sz w:val="16"/>
          <w:szCs w:val="16"/>
        </w:rPr>
        <w:t xml:space="preserve"> Федерального закона от 31 мая 1996 года N 61-ФЗ "Об обороне", при условии </w:t>
      </w:r>
      <w:r w:rsidRPr="00020ACC">
        <w:rPr>
          <w:sz w:val="16"/>
          <w:szCs w:val="16"/>
        </w:rPr>
        <w:lastRenderedPageBreak/>
        <w:t>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5) дети лиц, указанных в </w:t>
      </w:r>
      <w:hyperlink r:id="rId12" w:anchor="block_71512" w:history="1">
        <w:r w:rsidRPr="00020ACC">
          <w:rPr>
            <w:rStyle w:val="a7"/>
            <w:sz w:val="16"/>
            <w:szCs w:val="16"/>
          </w:rPr>
          <w:t>пунктах 2 - 4</w:t>
        </w:r>
      </w:hyperlink>
      <w:r w:rsidRPr="00020ACC">
        <w:rPr>
          <w:sz w:val="16"/>
          <w:szCs w:val="16"/>
        </w:rPr>
        <w:t> настоящей части;</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F840B5" w:rsidRPr="00020ACC" w:rsidRDefault="00F840B5" w:rsidP="00F840B5">
      <w:pPr>
        <w:pStyle w:val="s1"/>
        <w:shd w:val="clear" w:color="auto" w:fill="FFFFFF"/>
        <w:spacing w:before="0" w:beforeAutospacing="0" w:after="0" w:afterAutospacing="0"/>
        <w:ind w:firstLine="709"/>
        <w:jc w:val="both"/>
        <w:rPr>
          <w:sz w:val="16"/>
          <w:szCs w:val="16"/>
        </w:rPr>
      </w:pPr>
      <w:r w:rsidRPr="00020ACC">
        <w:rPr>
          <w:sz w:val="16"/>
          <w:szCs w:val="16"/>
        </w:rPr>
        <w:t xml:space="preserve">7) дети медицинских работников, умерших в результате инфицирования новой </w:t>
      </w:r>
      <w:proofErr w:type="spellStart"/>
      <w:r w:rsidRPr="00020ACC">
        <w:rPr>
          <w:sz w:val="16"/>
          <w:szCs w:val="16"/>
        </w:rPr>
        <w:t>коронавирусной</w:t>
      </w:r>
      <w:proofErr w:type="spellEnd"/>
      <w:r w:rsidRPr="00020ACC">
        <w:rPr>
          <w:sz w:val="16"/>
          <w:szCs w:val="16"/>
        </w:rPr>
        <w:t xml:space="preserve">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F840B5" w:rsidRPr="00020ACC" w:rsidRDefault="00F840B5" w:rsidP="00F840B5">
      <w:pPr>
        <w:pStyle w:val="20"/>
        <w:numPr>
          <w:ilvl w:val="1"/>
          <w:numId w:val="6"/>
        </w:numPr>
        <w:shd w:val="clear" w:color="auto" w:fill="auto"/>
        <w:tabs>
          <w:tab w:val="left" w:pos="0"/>
        </w:tabs>
        <w:spacing w:line="240" w:lineRule="auto"/>
        <w:ind w:left="0" w:firstLine="709"/>
        <w:rPr>
          <w:sz w:val="16"/>
          <w:szCs w:val="16"/>
        </w:rPr>
      </w:pPr>
      <w:r w:rsidRPr="00020ACC">
        <w:rPr>
          <w:sz w:val="16"/>
          <w:szCs w:val="16"/>
        </w:rPr>
        <w:t xml:space="preserve"> В случае равного количества баллов приоритетным является суммарный балл нескольких предметов в документе об образовании поступающих:</w:t>
      </w:r>
    </w:p>
    <w:p w:rsidR="00F840B5" w:rsidRPr="00020ACC" w:rsidRDefault="00F840B5" w:rsidP="00F840B5">
      <w:pPr>
        <w:pStyle w:val="20"/>
        <w:shd w:val="clear" w:color="auto" w:fill="auto"/>
        <w:tabs>
          <w:tab w:val="left" w:pos="0"/>
        </w:tabs>
        <w:spacing w:line="240" w:lineRule="auto"/>
        <w:ind w:firstLine="709"/>
        <w:rPr>
          <w:sz w:val="16"/>
          <w:szCs w:val="16"/>
        </w:rPr>
      </w:pPr>
      <w:r w:rsidRPr="00020ACC">
        <w:rPr>
          <w:sz w:val="16"/>
          <w:szCs w:val="16"/>
        </w:rPr>
        <w:t>- 19.02.11 Технология продуктов питания из растительного сырья - физика, химия, биология;</w:t>
      </w:r>
    </w:p>
    <w:p w:rsidR="00F840B5" w:rsidRPr="00020ACC" w:rsidRDefault="00F840B5" w:rsidP="00F840B5">
      <w:pPr>
        <w:pStyle w:val="20"/>
        <w:shd w:val="clear" w:color="auto" w:fill="auto"/>
        <w:tabs>
          <w:tab w:val="left" w:pos="0"/>
        </w:tabs>
        <w:spacing w:line="240" w:lineRule="auto"/>
        <w:ind w:firstLine="709"/>
        <w:rPr>
          <w:sz w:val="16"/>
          <w:szCs w:val="16"/>
        </w:rPr>
      </w:pPr>
      <w:r w:rsidRPr="00020ACC">
        <w:rPr>
          <w:sz w:val="16"/>
          <w:szCs w:val="16"/>
        </w:rPr>
        <w:t>- 36.02.01 Ветеринария - физика, химия, биология;</w:t>
      </w:r>
    </w:p>
    <w:p w:rsidR="00F840B5" w:rsidRPr="00020ACC" w:rsidRDefault="00F840B5" w:rsidP="00F840B5">
      <w:pPr>
        <w:pStyle w:val="20"/>
        <w:shd w:val="clear" w:color="auto" w:fill="auto"/>
        <w:tabs>
          <w:tab w:val="left" w:pos="0"/>
        </w:tabs>
        <w:spacing w:line="240" w:lineRule="auto"/>
        <w:ind w:firstLine="709"/>
        <w:rPr>
          <w:sz w:val="16"/>
          <w:szCs w:val="16"/>
        </w:rPr>
      </w:pPr>
      <w:r w:rsidRPr="00020ACC">
        <w:rPr>
          <w:sz w:val="16"/>
          <w:szCs w:val="16"/>
        </w:rPr>
        <w:t>- 35.02.08 Электротехнические системы в агропромышленном комплексе (АПК) - математика, информатика, физика;</w:t>
      </w:r>
    </w:p>
    <w:p w:rsidR="00F840B5" w:rsidRPr="00020ACC" w:rsidRDefault="00F840B5" w:rsidP="00F840B5">
      <w:pPr>
        <w:pStyle w:val="20"/>
        <w:shd w:val="clear" w:color="auto" w:fill="auto"/>
        <w:tabs>
          <w:tab w:val="left" w:pos="0"/>
        </w:tabs>
        <w:spacing w:line="240" w:lineRule="auto"/>
        <w:ind w:firstLine="709"/>
        <w:rPr>
          <w:sz w:val="16"/>
          <w:szCs w:val="16"/>
        </w:rPr>
      </w:pPr>
      <w:r w:rsidRPr="00020ACC">
        <w:rPr>
          <w:sz w:val="16"/>
          <w:szCs w:val="16"/>
        </w:rPr>
        <w:t>- 36.02.03 Зоотехния - физика, химия, биология</w:t>
      </w:r>
    </w:p>
    <w:p w:rsidR="00F840B5" w:rsidRPr="00020ACC" w:rsidRDefault="00F840B5" w:rsidP="00F840B5">
      <w:pPr>
        <w:pStyle w:val="20"/>
        <w:shd w:val="clear" w:color="auto" w:fill="auto"/>
        <w:tabs>
          <w:tab w:val="left" w:pos="426"/>
        </w:tabs>
        <w:spacing w:line="240" w:lineRule="auto"/>
        <w:ind w:firstLine="709"/>
        <w:rPr>
          <w:sz w:val="16"/>
          <w:szCs w:val="16"/>
        </w:rPr>
      </w:pPr>
      <w:r w:rsidRPr="00020ACC">
        <w:rPr>
          <w:sz w:val="16"/>
          <w:szCs w:val="16"/>
        </w:rPr>
        <w:t xml:space="preserve">Результаты индивидуальных достижений учитываются при равенстве результатов освоения поступающими образовательной программы основного общего, указанных в представленных поступающими документах об образовании и (или) документах об образовании и о квалификации </w:t>
      </w:r>
      <w:r w:rsidRPr="00020ACC">
        <w:rPr>
          <w:i/>
          <w:iCs/>
          <w:sz w:val="16"/>
          <w:szCs w:val="16"/>
        </w:rPr>
        <w:t xml:space="preserve">(подпункт действует с 01.05.2024 г., Приказ </w:t>
      </w:r>
      <w:proofErr w:type="spellStart"/>
      <w:r w:rsidRPr="00020ACC">
        <w:rPr>
          <w:i/>
          <w:iCs/>
          <w:sz w:val="16"/>
          <w:szCs w:val="16"/>
        </w:rPr>
        <w:t>Минпросвещения</w:t>
      </w:r>
      <w:proofErr w:type="spellEnd"/>
      <w:r w:rsidRPr="00020ACC">
        <w:rPr>
          <w:i/>
          <w:iCs/>
          <w:sz w:val="16"/>
          <w:szCs w:val="16"/>
        </w:rPr>
        <w:t xml:space="preserve"> России от 13.10.2023 г. №767)</w:t>
      </w:r>
      <w:r w:rsidRPr="00020ACC">
        <w:rPr>
          <w:sz w:val="16"/>
          <w:szCs w:val="16"/>
        </w:rPr>
        <w:t>.</w:t>
      </w:r>
    </w:p>
    <w:p w:rsidR="00F840B5" w:rsidRPr="00020ACC" w:rsidRDefault="00F840B5" w:rsidP="00F840B5">
      <w:pPr>
        <w:pStyle w:val="20"/>
        <w:shd w:val="clear" w:color="auto" w:fill="auto"/>
        <w:tabs>
          <w:tab w:val="left" w:pos="426"/>
          <w:tab w:val="left" w:pos="851"/>
        </w:tabs>
        <w:spacing w:line="240" w:lineRule="auto"/>
        <w:ind w:left="375"/>
        <w:rPr>
          <w:sz w:val="16"/>
          <w:szCs w:val="16"/>
        </w:rPr>
      </w:pPr>
      <w:r w:rsidRPr="00020ACC">
        <w:rPr>
          <w:sz w:val="16"/>
          <w:szCs w:val="16"/>
        </w:rPr>
        <w:t>7.7 При приеме на обучение по образовательным программам техникум учитывает следующие результаты индивидуальных достижений:</w:t>
      </w:r>
    </w:p>
    <w:p w:rsidR="00F840B5" w:rsidRPr="00020ACC" w:rsidRDefault="00F840B5" w:rsidP="00F840B5">
      <w:pPr>
        <w:pStyle w:val="20"/>
        <w:shd w:val="clear" w:color="auto" w:fill="auto"/>
        <w:tabs>
          <w:tab w:val="left" w:pos="426"/>
          <w:tab w:val="left" w:pos="709"/>
        </w:tabs>
        <w:spacing w:line="240" w:lineRule="auto"/>
        <w:ind w:firstLine="709"/>
        <w:rPr>
          <w:sz w:val="16"/>
          <w:szCs w:val="16"/>
        </w:rPr>
      </w:pPr>
      <w:r w:rsidRPr="00020ACC">
        <w:rPr>
          <w:sz w:val="16"/>
          <w:szCs w:val="16"/>
        </w:rPr>
        <w:t>- 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культуры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2015г. №1239 «Об утверждений Правил выявления детей, проявивших выдающиеся способности, сопровождения и мониторинга их дальнейшего развития» (Собрание законодательства Российской федерации, 2015, №47, ст.6602; 2020 №22, ст.3526; часть 4 статьи 68 Федерального закона от 29 декабря 2012г. № 273-ФЗ, 2012, № 53, ст. 7598; 2022, № 29, ст.5263);</w:t>
      </w:r>
    </w:p>
    <w:p w:rsidR="00F840B5" w:rsidRPr="00020ACC" w:rsidRDefault="00F840B5" w:rsidP="00F840B5">
      <w:pPr>
        <w:pStyle w:val="20"/>
        <w:shd w:val="clear" w:color="auto" w:fill="auto"/>
        <w:tabs>
          <w:tab w:val="left" w:pos="426"/>
          <w:tab w:val="left" w:pos="709"/>
        </w:tabs>
        <w:spacing w:line="240" w:lineRule="auto"/>
        <w:ind w:firstLine="709"/>
        <w:rPr>
          <w:sz w:val="16"/>
          <w:szCs w:val="16"/>
        </w:rPr>
      </w:pPr>
      <w:r w:rsidRPr="00020ACC">
        <w:rPr>
          <w:sz w:val="16"/>
          <w:szCs w:val="16"/>
        </w:rPr>
        <w:t>- наличие у поступающих статуса победителя и призера чемпионата по профессиональному мастерству среди инвалидов и лиц с ограниченными возможностями здоровья «</w:t>
      </w:r>
      <w:proofErr w:type="spellStart"/>
      <w:r w:rsidRPr="00020ACC">
        <w:rPr>
          <w:sz w:val="16"/>
          <w:szCs w:val="16"/>
        </w:rPr>
        <w:t>Абилимпикс</w:t>
      </w:r>
      <w:proofErr w:type="spellEnd"/>
      <w:r w:rsidRPr="00020ACC">
        <w:rPr>
          <w:sz w:val="16"/>
          <w:szCs w:val="16"/>
        </w:rPr>
        <w:t>»;</w:t>
      </w:r>
    </w:p>
    <w:p w:rsidR="00F840B5" w:rsidRPr="00020ACC" w:rsidRDefault="00F840B5" w:rsidP="00F840B5">
      <w:pPr>
        <w:pStyle w:val="20"/>
        <w:shd w:val="clear" w:color="auto" w:fill="auto"/>
        <w:tabs>
          <w:tab w:val="left" w:pos="426"/>
          <w:tab w:val="left" w:pos="709"/>
        </w:tabs>
        <w:spacing w:line="240" w:lineRule="auto"/>
        <w:ind w:firstLine="709"/>
        <w:rPr>
          <w:color w:val="000000"/>
          <w:sz w:val="16"/>
          <w:szCs w:val="16"/>
        </w:rPr>
      </w:pPr>
      <w:r w:rsidRPr="00020ACC">
        <w:rPr>
          <w:color w:val="000000"/>
          <w:sz w:val="16"/>
          <w:szCs w:val="16"/>
        </w:rPr>
        <w:t>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Pr="00020ACC">
        <w:rPr>
          <w:color w:val="000000"/>
          <w:sz w:val="16"/>
          <w:szCs w:val="16"/>
        </w:rPr>
        <w:t>АртМастерс</w:t>
      </w:r>
      <w:proofErr w:type="spellEnd"/>
      <w:r w:rsidRPr="00020ACC">
        <w:rPr>
          <w:color w:val="000000"/>
          <w:sz w:val="16"/>
          <w:szCs w:val="16"/>
        </w:rPr>
        <w:t xml:space="preserve"> (Мастера Искусств)» </w:t>
      </w:r>
      <w:r w:rsidRPr="00020ACC">
        <w:rPr>
          <w:i/>
          <w:iCs/>
          <w:sz w:val="16"/>
          <w:szCs w:val="16"/>
        </w:rPr>
        <w:t xml:space="preserve">(подпункт действует с 01.05.2024 г., Приказ </w:t>
      </w:r>
      <w:proofErr w:type="spellStart"/>
      <w:r w:rsidRPr="00020ACC">
        <w:rPr>
          <w:i/>
          <w:iCs/>
          <w:sz w:val="16"/>
          <w:szCs w:val="16"/>
        </w:rPr>
        <w:t>Минпросвещения</w:t>
      </w:r>
      <w:proofErr w:type="spellEnd"/>
      <w:r w:rsidRPr="00020ACC">
        <w:rPr>
          <w:i/>
          <w:iCs/>
          <w:sz w:val="16"/>
          <w:szCs w:val="16"/>
        </w:rPr>
        <w:t xml:space="preserve"> России от 13.10.2023 г. №767)</w:t>
      </w:r>
      <w:r w:rsidRPr="00020ACC">
        <w:rPr>
          <w:color w:val="000000"/>
          <w:sz w:val="16"/>
          <w:szCs w:val="16"/>
        </w:rPr>
        <w:t>;</w:t>
      </w:r>
    </w:p>
    <w:p w:rsidR="00F840B5" w:rsidRPr="00020ACC" w:rsidRDefault="00F840B5" w:rsidP="00F840B5">
      <w:pPr>
        <w:pStyle w:val="20"/>
        <w:shd w:val="clear" w:color="auto" w:fill="auto"/>
        <w:tabs>
          <w:tab w:val="left" w:pos="426"/>
          <w:tab w:val="left" w:pos="709"/>
        </w:tabs>
        <w:spacing w:line="240" w:lineRule="auto"/>
        <w:ind w:firstLine="709"/>
        <w:rPr>
          <w:sz w:val="16"/>
          <w:szCs w:val="16"/>
        </w:rPr>
      </w:pPr>
      <w:r w:rsidRPr="00020ACC">
        <w:rPr>
          <w:sz w:val="16"/>
          <w:szCs w:val="16"/>
        </w:rPr>
        <w:t xml:space="preserve">- наличие у поступающего статуса чемпиона или призера Олимпийских игр, Паралимпийских игр и </w:t>
      </w:r>
      <w:proofErr w:type="spellStart"/>
      <w:r w:rsidRPr="00020ACC">
        <w:rPr>
          <w:sz w:val="16"/>
          <w:szCs w:val="16"/>
        </w:rPr>
        <w:t>Сурдлимпийских</w:t>
      </w:r>
      <w:proofErr w:type="spellEnd"/>
      <w:r w:rsidRPr="00020ACC">
        <w:rPr>
          <w:sz w:val="16"/>
          <w:szCs w:val="16"/>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w:t>
      </w:r>
      <w:proofErr w:type="spellStart"/>
      <w:r w:rsidRPr="00020ACC">
        <w:rPr>
          <w:sz w:val="16"/>
          <w:szCs w:val="16"/>
        </w:rPr>
        <w:t>Сурдлимпийских</w:t>
      </w:r>
      <w:proofErr w:type="spellEnd"/>
      <w:r w:rsidRPr="00020ACC">
        <w:rPr>
          <w:sz w:val="16"/>
          <w:szCs w:val="16"/>
        </w:rPr>
        <w:t xml:space="preserve"> игр;</w:t>
      </w:r>
    </w:p>
    <w:p w:rsidR="00F840B5" w:rsidRPr="00020ACC" w:rsidRDefault="00F840B5" w:rsidP="00F840B5">
      <w:pPr>
        <w:pStyle w:val="20"/>
        <w:shd w:val="clear" w:color="auto" w:fill="auto"/>
        <w:tabs>
          <w:tab w:val="left" w:pos="426"/>
          <w:tab w:val="left" w:pos="709"/>
        </w:tabs>
        <w:spacing w:line="240" w:lineRule="auto"/>
        <w:ind w:firstLine="709"/>
        <w:rPr>
          <w:sz w:val="16"/>
          <w:szCs w:val="16"/>
        </w:rPr>
      </w:pPr>
      <w:r w:rsidRPr="00020ACC">
        <w:rPr>
          <w:sz w:val="16"/>
          <w:szCs w:val="16"/>
        </w:rPr>
        <w:t xml:space="preserve">-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w:t>
      </w:r>
      <w:proofErr w:type="spellStart"/>
      <w:r w:rsidRPr="00020ACC">
        <w:rPr>
          <w:sz w:val="16"/>
          <w:szCs w:val="16"/>
        </w:rPr>
        <w:t>Сурдлимпийских</w:t>
      </w:r>
      <w:proofErr w:type="spellEnd"/>
      <w:r w:rsidRPr="00020ACC">
        <w:rPr>
          <w:sz w:val="16"/>
          <w:szCs w:val="16"/>
        </w:rPr>
        <w:t xml:space="preserve"> игр;</w:t>
      </w:r>
    </w:p>
    <w:p w:rsidR="00F840B5" w:rsidRPr="00020ACC" w:rsidRDefault="00F840B5" w:rsidP="00F840B5">
      <w:pPr>
        <w:pStyle w:val="a8"/>
        <w:spacing w:before="0" w:beforeAutospacing="0" w:after="0" w:afterAutospacing="0"/>
        <w:ind w:firstLine="709"/>
        <w:jc w:val="both"/>
        <w:rPr>
          <w:color w:val="000000"/>
          <w:sz w:val="16"/>
          <w:szCs w:val="16"/>
        </w:rPr>
      </w:pPr>
      <w:r w:rsidRPr="00020ACC">
        <w:rPr>
          <w:sz w:val="16"/>
          <w:szCs w:val="16"/>
        </w:rPr>
        <w:t>-</w:t>
      </w:r>
      <w:r w:rsidRPr="00020ACC">
        <w:rPr>
          <w:color w:val="000000"/>
          <w:sz w:val="16"/>
          <w:szCs w:val="16"/>
        </w:rPr>
        <w:t xml:space="preserve">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F840B5" w:rsidRPr="00020ACC" w:rsidRDefault="00F840B5" w:rsidP="00F840B5">
      <w:pPr>
        <w:pStyle w:val="20"/>
        <w:shd w:val="clear" w:color="auto" w:fill="auto"/>
        <w:tabs>
          <w:tab w:val="left" w:pos="426"/>
          <w:tab w:val="left" w:pos="709"/>
        </w:tabs>
        <w:spacing w:line="240" w:lineRule="auto"/>
        <w:ind w:firstLine="709"/>
        <w:rPr>
          <w:sz w:val="16"/>
          <w:szCs w:val="16"/>
        </w:rPr>
      </w:pPr>
      <w:r w:rsidRPr="00020ACC">
        <w:rPr>
          <w:sz w:val="16"/>
          <w:szCs w:val="16"/>
        </w:rPr>
        <w:t>7.8 При наличии свободных мест, оставшихся после зачисления, зачисление в техникум осуществляется до 1 декабря текущего года.</w:t>
      </w:r>
    </w:p>
    <w:p w:rsidR="00F840B5" w:rsidRPr="0053632E" w:rsidRDefault="00F840B5" w:rsidP="00F840B5">
      <w:pPr>
        <w:pStyle w:val="20"/>
        <w:shd w:val="clear" w:color="auto" w:fill="auto"/>
        <w:tabs>
          <w:tab w:val="left" w:pos="426"/>
          <w:tab w:val="left" w:pos="709"/>
        </w:tabs>
        <w:spacing w:line="240" w:lineRule="auto"/>
        <w:ind w:firstLine="709"/>
      </w:pPr>
      <w:r w:rsidRPr="00020ACC">
        <w:rPr>
          <w:sz w:val="16"/>
          <w:szCs w:val="16"/>
        </w:rPr>
        <w:t>7.9 В случае зачисления в техникум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подаче заявления с использованием функционала ЕПГУ обучающимся в течение месяца со дня издания приказа о его зачислении представляется в техникум оригинал документа об образовании и (или) документа об образовании и о квалификации и 4 фотографии</w:t>
      </w:r>
      <w:r w:rsidRPr="0053632E">
        <w:t>.</w:t>
      </w:r>
    </w:p>
    <w:p w:rsidR="00C00704" w:rsidRPr="006C77A7" w:rsidRDefault="00C00704" w:rsidP="00C00704">
      <w:pPr>
        <w:pStyle w:val="20"/>
        <w:shd w:val="clear" w:color="auto" w:fill="auto"/>
        <w:tabs>
          <w:tab w:val="left" w:pos="0"/>
        </w:tabs>
        <w:spacing w:line="240" w:lineRule="auto"/>
        <w:rPr>
          <w:b/>
          <w:sz w:val="24"/>
          <w:szCs w:val="24"/>
          <w:u w:val="single"/>
        </w:rPr>
      </w:pPr>
      <w:r w:rsidRPr="006C77A7">
        <w:rPr>
          <w:b/>
          <w:sz w:val="24"/>
          <w:szCs w:val="24"/>
          <w:u w:val="single"/>
        </w:rPr>
        <w:t>__________________________________________________________________</w:t>
      </w:r>
    </w:p>
    <w:p w:rsidR="00C00704" w:rsidRPr="006C77A7" w:rsidRDefault="00C00704" w:rsidP="00C00704">
      <w:pPr>
        <w:pStyle w:val="a3"/>
        <w:shd w:val="clear" w:color="auto" w:fill="auto"/>
        <w:spacing w:line="276" w:lineRule="auto"/>
        <w:ind w:firstLine="851"/>
        <w:jc w:val="both"/>
        <w:rPr>
          <w:sz w:val="24"/>
          <w:szCs w:val="24"/>
        </w:rPr>
      </w:pPr>
      <w:r w:rsidRPr="006C77A7">
        <w:rPr>
          <w:rStyle w:val="11"/>
          <w:sz w:val="24"/>
          <w:szCs w:val="24"/>
        </w:rPr>
        <w:t xml:space="preserve">Выдержка из «Правил приема на обучение в государственное бюджетное профессиональное образовательное учреждение Краснодарского края «Венцы-Заря сельскохозяйственный техникум» </w:t>
      </w:r>
      <w:r w:rsidR="001033D5">
        <w:rPr>
          <w:rStyle w:val="11"/>
          <w:sz w:val="24"/>
          <w:szCs w:val="24"/>
        </w:rPr>
        <w:t>на 202</w:t>
      </w:r>
      <w:r w:rsidR="00020ACC">
        <w:rPr>
          <w:rStyle w:val="11"/>
          <w:sz w:val="24"/>
          <w:szCs w:val="24"/>
        </w:rPr>
        <w:t>4</w:t>
      </w:r>
      <w:r w:rsidR="001033D5">
        <w:rPr>
          <w:rStyle w:val="11"/>
          <w:sz w:val="24"/>
          <w:szCs w:val="24"/>
        </w:rPr>
        <w:t>-202</w:t>
      </w:r>
      <w:r w:rsidR="00020ACC">
        <w:rPr>
          <w:rStyle w:val="11"/>
          <w:sz w:val="24"/>
          <w:szCs w:val="24"/>
        </w:rPr>
        <w:t>5</w:t>
      </w:r>
      <w:r w:rsidR="001033D5">
        <w:rPr>
          <w:rStyle w:val="11"/>
          <w:sz w:val="24"/>
          <w:szCs w:val="24"/>
        </w:rPr>
        <w:t xml:space="preserve"> учебный год</w:t>
      </w:r>
      <w:r w:rsidRPr="006C77A7">
        <w:rPr>
          <w:rStyle w:val="11"/>
          <w:sz w:val="24"/>
          <w:szCs w:val="24"/>
        </w:rPr>
        <w:t>»</w:t>
      </w:r>
    </w:p>
    <w:p w:rsidR="006059BC" w:rsidRDefault="006059BC"/>
    <w:sectPr w:rsidR="006059BC" w:rsidSect="00020ACC">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3905"/>
    <w:multiLevelType w:val="multilevel"/>
    <w:tmpl w:val="4C42FBB6"/>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404E70"/>
    <w:multiLevelType w:val="multilevel"/>
    <w:tmpl w:val="E2CEBDC8"/>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EB0F14"/>
    <w:multiLevelType w:val="multilevel"/>
    <w:tmpl w:val="547C72B8"/>
    <w:lvl w:ilvl="0">
      <w:start w:val="7"/>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C7D1DB0"/>
    <w:multiLevelType w:val="multilevel"/>
    <w:tmpl w:val="1CCAB56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9C5C89"/>
    <w:multiLevelType w:val="multilevel"/>
    <w:tmpl w:val="580A0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82648D"/>
    <w:multiLevelType w:val="multilevel"/>
    <w:tmpl w:val="80EE95EA"/>
    <w:lvl w:ilvl="0">
      <w:start w:val="36"/>
      <w:numFmt w:val="decimal"/>
      <w:lvlText w:val="%1"/>
      <w:lvlJc w:val="left"/>
      <w:pPr>
        <w:ind w:left="1050" w:hanging="1050"/>
      </w:pPr>
      <w:rPr>
        <w:rFonts w:hint="default"/>
      </w:rPr>
    </w:lvl>
    <w:lvl w:ilvl="1">
      <w:start w:val="2"/>
      <w:numFmt w:val="decimalZero"/>
      <w:lvlText w:val="%1.%2"/>
      <w:lvlJc w:val="left"/>
      <w:pPr>
        <w:ind w:left="1475" w:hanging="1050"/>
      </w:pPr>
      <w:rPr>
        <w:rFonts w:hint="default"/>
      </w:rPr>
    </w:lvl>
    <w:lvl w:ilvl="2">
      <w:start w:val="1"/>
      <w:numFmt w:val="decimalZero"/>
      <w:lvlText w:val="%1.%2.%3"/>
      <w:lvlJc w:val="left"/>
      <w:pPr>
        <w:ind w:left="1900" w:hanging="10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7BB103E1"/>
    <w:multiLevelType w:val="multilevel"/>
    <w:tmpl w:val="0406C39C"/>
    <w:lvl w:ilvl="0">
      <w:start w:val="35"/>
      <w:numFmt w:val="decimal"/>
      <w:lvlText w:val="%1"/>
      <w:lvlJc w:val="left"/>
      <w:pPr>
        <w:ind w:left="1050" w:hanging="1050"/>
      </w:pPr>
      <w:rPr>
        <w:rFonts w:hint="default"/>
      </w:rPr>
    </w:lvl>
    <w:lvl w:ilvl="1">
      <w:start w:val="2"/>
      <w:numFmt w:val="decimalZero"/>
      <w:lvlText w:val="%1.%2"/>
      <w:lvlJc w:val="left"/>
      <w:pPr>
        <w:ind w:left="1475" w:hanging="1050"/>
      </w:pPr>
      <w:rPr>
        <w:rFonts w:hint="default"/>
      </w:rPr>
    </w:lvl>
    <w:lvl w:ilvl="2">
      <w:start w:val="6"/>
      <w:numFmt w:val="decimalZero"/>
      <w:lvlText w:val="%1.%2.%3"/>
      <w:lvlJc w:val="left"/>
      <w:pPr>
        <w:ind w:left="1900" w:hanging="10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0704"/>
    <w:rsid w:val="00020ACC"/>
    <w:rsid w:val="001033D5"/>
    <w:rsid w:val="0013323A"/>
    <w:rsid w:val="005D7B16"/>
    <w:rsid w:val="006059BC"/>
    <w:rsid w:val="006C77A7"/>
    <w:rsid w:val="0082389F"/>
    <w:rsid w:val="009E4691"/>
    <w:rsid w:val="00C00704"/>
    <w:rsid w:val="00DA31A5"/>
    <w:rsid w:val="00F84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84A1"/>
  <w15:docId w15:val="{3417B9C8-BD6A-48AC-98B2-575C7249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00704"/>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C00704"/>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C00704"/>
    <w:pPr>
      <w:widowControl w:val="0"/>
      <w:shd w:val="clear" w:color="auto" w:fill="FFFFFF"/>
      <w:spacing w:after="0" w:line="371"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C00704"/>
    <w:pPr>
      <w:widowControl w:val="0"/>
      <w:shd w:val="clear" w:color="auto" w:fill="FFFFFF"/>
      <w:spacing w:after="180" w:line="0" w:lineRule="atLeast"/>
      <w:outlineLvl w:val="0"/>
    </w:pPr>
    <w:rPr>
      <w:rFonts w:ascii="Times New Roman" w:eastAsia="Times New Roman" w:hAnsi="Times New Roman" w:cs="Times New Roman"/>
      <w:b/>
      <w:bCs/>
      <w:sz w:val="28"/>
      <w:szCs w:val="28"/>
    </w:rPr>
  </w:style>
  <w:style w:type="paragraph" w:styleId="a3">
    <w:name w:val="Body Text"/>
    <w:basedOn w:val="a"/>
    <w:link w:val="a4"/>
    <w:uiPriority w:val="99"/>
    <w:rsid w:val="00C00704"/>
    <w:pPr>
      <w:widowControl w:val="0"/>
      <w:shd w:val="clear" w:color="auto" w:fill="FFFFFF"/>
      <w:spacing w:after="0" w:line="322" w:lineRule="exact"/>
      <w:jc w:val="center"/>
    </w:pPr>
    <w:rPr>
      <w:rFonts w:ascii="Times New Roman" w:eastAsia="Times New Roman" w:hAnsi="Times New Roman" w:cs="Times New Roman"/>
      <w:sz w:val="27"/>
      <w:szCs w:val="27"/>
      <w:lang w:eastAsia="ru-RU"/>
    </w:rPr>
  </w:style>
  <w:style w:type="character" w:customStyle="1" w:styleId="a4">
    <w:name w:val="Основной текст Знак"/>
    <w:basedOn w:val="a0"/>
    <w:link w:val="a3"/>
    <w:uiPriority w:val="99"/>
    <w:rsid w:val="00C00704"/>
    <w:rPr>
      <w:rFonts w:ascii="Times New Roman" w:eastAsia="Times New Roman" w:hAnsi="Times New Roman" w:cs="Times New Roman"/>
      <w:sz w:val="27"/>
      <w:szCs w:val="27"/>
      <w:shd w:val="clear" w:color="auto" w:fill="FFFFFF"/>
      <w:lang w:eastAsia="ru-RU"/>
    </w:rPr>
  </w:style>
  <w:style w:type="character" w:customStyle="1" w:styleId="11">
    <w:name w:val="Основной текст Знак1"/>
    <w:basedOn w:val="a0"/>
    <w:uiPriority w:val="99"/>
    <w:locked/>
    <w:rsid w:val="00C00704"/>
    <w:rPr>
      <w:rFonts w:ascii="Times New Roman" w:hAnsi="Times New Roman" w:cs="Times New Roman"/>
      <w:sz w:val="27"/>
      <w:szCs w:val="27"/>
      <w:shd w:val="clear" w:color="auto" w:fill="FFFFFF"/>
    </w:rPr>
  </w:style>
  <w:style w:type="paragraph" w:styleId="a5">
    <w:name w:val="Balloon Text"/>
    <w:basedOn w:val="a"/>
    <w:link w:val="a6"/>
    <w:uiPriority w:val="99"/>
    <w:semiHidden/>
    <w:unhideWhenUsed/>
    <w:rsid w:val="001332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323A"/>
    <w:rPr>
      <w:rFonts w:ascii="Tahoma" w:hAnsi="Tahoma" w:cs="Tahoma"/>
      <w:sz w:val="16"/>
      <w:szCs w:val="16"/>
    </w:rPr>
  </w:style>
  <w:style w:type="character" w:styleId="a7">
    <w:name w:val="Hyperlink"/>
    <w:uiPriority w:val="99"/>
    <w:unhideWhenUsed/>
    <w:rsid w:val="00F840B5"/>
    <w:rPr>
      <w:color w:val="0000FF"/>
      <w:u w:val="single"/>
    </w:rPr>
  </w:style>
  <w:style w:type="paragraph" w:styleId="a8">
    <w:name w:val="Normal (Web)"/>
    <w:basedOn w:val="a"/>
    <w:uiPriority w:val="99"/>
    <w:unhideWhenUsed/>
    <w:rsid w:val="00F84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840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78405/afa6a9ba04392e1cfe1c09aeb8a7e5f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78405/afa6a9ba04392e1cfe1c09aeb8a7e5f4/" TargetMode="External"/><Relationship Id="rId12" Type="http://schemas.openxmlformats.org/officeDocument/2006/relationships/hyperlink" Target="https://base.garant.ru/70291362/4fc81bd708668197a291fdc62307ca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s://base.garant.ru/135907/1cafb24d049dcd1e7707a22d98e9858f/" TargetMode="External"/><Relationship Id="rId5" Type="http://schemas.openxmlformats.org/officeDocument/2006/relationships/hyperlink" Target="https://base.garant.ru/185213/" TargetMode="External"/><Relationship Id="rId10" Type="http://schemas.openxmlformats.org/officeDocument/2006/relationships/hyperlink" Target="https://base.garant.ru/10103548/4d6cc5b8235f826b2c67847b967f8695/" TargetMode="External"/><Relationship Id="rId4" Type="http://schemas.openxmlformats.org/officeDocument/2006/relationships/webSettings" Target="webSettings.xml"/><Relationship Id="rId9" Type="http://schemas.openxmlformats.org/officeDocument/2006/relationships/hyperlink" Target="https://base.garant.ru/178405/afa6a9ba04392e1cfe1c09aeb8a7e5f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2472</Words>
  <Characters>14096</Characters>
  <Application>Microsoft Office Word</Application>
  <DocSecurity>0</DocSecurity>
  <Lines>117</Lines>
  <Paragraphs>33</Paragraphs>
  <ScaleCrop>false</ScaleCrop>
  <Company>Home</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MEDOD</cp:lastModifiedBy>
  <cp:revision>8</cp:revision>
  <cp:lastPrinted>2020-03-10T11:37:00Z</cp:lastPrinted>
  <dcterms:created xsi:type="dcterms:W3CDTF">2019-02-25T07:02:00Z</dcterms:created>
  <dcterms:modified xsi:type="dcterms:W3CDTF">2024-06-18T10:11:00Z</dcterms:modified>
</cp:coreProperties>
</file>