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71"/>
        <w:gridCol w:w="239"/>
        <w:gridCol w:w="310"/>
        <w:gridCol w:w="18"/>
        <w:gridCol w:w="292"/>
        <w:gridCol w:w="18"/>
        <w:gridCol w:w="292"/>
        <w:gridCol w:w="18"/>
        <w:gridCol w:w="292"/>
        <w:gridCol w:w="18"/>
        <w:gridCol w:w="292"/>
        <w:gridCol w:w="18"/>
        <w:gridCol w:w="292"/>
        <w:gridCol w:w="18"/>
        <w:gridCol w:w="292"/>
        <w:gridCol w:w="18"/>
      </w:tblGrid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  <w:vAlign w:val="bottom"/>
          </w:tcPr>
          <w:p w:rsidR="009808B0" w:rsidRDefault="005D7B4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СОГЛАСИЕ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  <w:vAlign w:val="bottom"/>
          </w:tcPr>
          <w:p w:rsidR="009808B0" w:rsidRDefault="005D7B4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обработку персональных данных совершеннолетнего абитуриента (студента, слушателя)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  <w:vAlign w:val="bottom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Оператор персональных данных: Государственное бюджетное профессиональное образовательное учреждение Краснодарского края "Венцы-Заря сельскохозяйственный техникум".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  <w:vAlign w:val="bottom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Юридический адрес оператора: Краснодарский край, Гулькевичский, пос. Венцы, Сове</w:t>
            </w:r>
            <w:r>
              <w:rPr>
                <w:rFonts w:ascii="Times New Roman" w:hAnsi="Times New Roman"/>
                <w:sz w:val="24"/>
                <w:szCs w:val="24"/>
              </w:rPr>
              <w:t>тская, дом № 25.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8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Я, </w:t>
            </w:r>
            <w:r w:rsidR="00201BE8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зарегистрированный по адресу: </w:t>
            </w:r>
            <w:r w:rsidR="00201BE8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Паспорт гражданина Российской Федерации серия </w:t>
            </w:r>
            <w:r w:rsidR="00201BE8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201BE8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выдан </w:t>
            </w:r>
            <w:r w:rsidR="00201BE8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t>, даю согласие ГБПОУ КК ВЗСТ, расположенному по адресу  Краснодарский край, Гулькевичский, пос. Венцы, Советская, дом № 25, на обработку моих персональных данных, а именно: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48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9596" w:type="dxa"/>
            <w:gridSpan w:val="38"/>
            <w:shd w:val="clear" w:color="auto" w:fill="auto"/>
          </w:tcPr>
          <w:p w:rsidR="009808B0" w:rsidRDefault="005D7B43">
            <w:r>
              <w:rPr>
                <w:rFonts w:ascii="Times New Roman" w:hAnsi="Times New Roman"/>
                <w:sz w:val="24"/>
                <w:szCs w:val="24"/>
              </w:rPr>
              <w:t>1. фамилия, имя, отчество;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дата и </w:t>
            </w:r>
            <w:r>
              <w:rPr>
                <w:rFonts w:ascii="Times New Roman" w:hAnsi="Times New Roman"/>
                <w:sz w:val="24"/>
                <w:szCs w:val="24"/>
              </w:rPr>
              <w:t>место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место регистрации и место фактического проживания;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номер домашнего, мобильного телефона и адрес электронной почты;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 номер полиса обязательного медицинского страхования;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 банковский счет для перечисления стипендии или иных гарантир</w:t>
            </w:r>
            <w:r>
              <w:rPr>
                <w:rFonts w:ascii="Times New Roman" w:hAnsi="Times New Roman"/>
                <w:sz w:val="24"/>
                <w:szCs w:val="24"/>
              </w:rPr>
              <w:t>ованных социальных выплат, компенсаций;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7. фотоматериалы, видеоматериалы с моим изображением (за исключением видеоматериалов, полученных с камер видеонаблюдения);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8. данные СНИЛС;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9. сведения об образовании;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10. сведения о месте работы, занимаемой должност</w:t>
            </w:r>
            <w:r>
              <w:rPr>
                <w:rFonts w:ascii="Times New Roman" w:hAnsi="Times New Roman"/>
                <w:sz w:val="24"/>
                <w:szCs w:val="24"/>
              </w:rPr>
              <w:t>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11. сведения о воинском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12. место учебы (наименование учреждения, направление подготовки (специальность), профиль (специализация), курс, группа, форма обучения);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13. дополнительные данные, которые я сообщил в заявлении о приеме.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5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Вышеуказанные персональные данные представлены с целью: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 использования ГБПОУ КК ВЗСТ для предоставления мне образовательных услуг, в целях осуществления воспитательно-образовательной деятельности, индивидуального учета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результатов усвоения мной образовательных программ, хранения в архивах сведений об этих результатах, предоставления мер социальной поддержки;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организации проверки персональных данных и иных сведений, а также соблюдения моим ребенком ограничений,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установленным действующим законодательством;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использовании при составлении списков;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•  использовании при наполнении информационного ресурса – сайта образовательного учреждения;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даю согласие на передачу персональных данных: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в архив учреждения и (при необходимости)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архив для хранения.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даю согласие на перевод данных, указанных в пунктах 1, 7 и 12, в категорию общедоступных для информационного ресурса – сайта образовательного учреждения – бессрочно.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8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</w:t>
            </w:r>
            <w:r>
              <w:rPr>
                <w:rFonts w:ascii="Times New Roman" w:hAnsi="Times New Roman"/>
                <w:sz w:val="24"/>
                <w:szCs w:val="24"/>
              </w:rPr>
              <w:t>оящего руководителя, по письменному запросу уполномоченных организаций, обезличивание и уничтожение персональных данных, а также передача третьим лицам (с целью обеспечения учебного процесса, участия в конкурсах, олимпиадах и других мероприятиях).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Я проинформирован, что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ГБПОУ КК ВЗСТ осуществляет обработку персональных данных в соответствии с действующим законодательством РФ как неавтоматизированным, так и автоматизированным способом.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09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9808B0" w:rsidRDefault="009808B0">
            <w:pPr>
              <w:jc w:val="both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9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Настоящее согласие вступает в силу с момента его подписания, действительно до момента исключения меня из числа учащихся ГБПОУ КК ВЗСТ и на срок хранения документов в соответствии с архивным законодательством.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09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</w:tcPr>
          <w:p w:rsidR="009808B0" w:rsidRDefault="009808B0"/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9905" w:type="dxa"/>
            <w:gridSpan w:val="39"/>
            <w:shd w:val="clear" w:color="auto" w:fill="auto"/>
          </w:tcPr>
          <w:p w:rsidR="009808B0" w:rsidRDefault="005D7B4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Данное согласие может быть в любое время отозвано. Отзыв оформляется в письменном виде.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16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6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2781" w:type="dxa"/>
            <w:gridSpan w:val="9"/>
            <w:shd w:val="clear" w:color="auto" w:fill="auto"/>
            <w:vAlign w:val="bottom"/>
          </w:tcPr>
          <w:p w:rsidR="009808B0" w:rsidRDefault="005D7B43">
            <w:r>
              <w:rPr>
                <w:rFonts w:ascii="Times New Roman" w:hAnsi="Times New Roman"/>
                <w:sz w:val="24"/>
                <w:szCs w:val="24"/>
              </w:rPr>
              <w:t>Подпись абитуриента (студента, слушателя):</w:t>
            </w:r>
          </w:p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9808B0" w:rsidRDefault="009808B0"/>
        </w:tc>
        <w:tc>
          <w:tcPr>
            <w:tcW w:w="4340" w:type="dxa"/>
            <w:gridSpan w:val="21"/>
            <w:shd w:val="clear" w:color="auto" w:fill="auto"/>
            <w:vAlign w:val="bottom"/>
          </w:tcPr>
          <w:p w:rsidR="009808B0" w:rsidRDefault="00201B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 w:rsidP="00201BE8"/>
        </w:tc>
        <w:tc>
          <w:tcPr>
            <w:tcW w:w="2475" w:type="dxa"/>
            <w:gridSpan w:val="8"/>
            <w:shd w:val="clear" w:color="auto" w:fill="auto"/>
          </w:tcPr>
          <w:p w:rsidR="009808B0" w:rsidRDefault="005D7B43" w:rsidP="00201BE8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71" w:type="dxa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p w:rsidR="009808B0" w:rsidRDefault="00201BE8" w:rsidP="00201BE8">
            <w:pPr>
              <w:jc w:val="center"/>
            </w:pPr>
            <w:r>
              <w:t>(ФИО)</w:t>
            </w: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 w:rsidP="00201BE8">
            <w:pPr>
              <w:jc w:val="center"/>
            </w:pPr>
          </w:p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9808B0" w:rsidRDefault="009808B0"/>
        </w:tc>
      </w:tr>
      <w:tr w:rsidR="009808B0" w:rsidTr="00201BE8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hRule="exact" w:val="315"/>
        </w:trPr>
        <w:tc>
          <w:tcPr>
            <w:tcW w:w="868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/>
        </w:tc>
        <w:tc>
          <w:tcPr>
            <w:tcW w:w="309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9808B0" w:rsidRDefault="009808B0">
            <w:pPr>
              <w:jc w:val="center"/>
            </w:pPr>
          </w:p>
        </w:tc>
        <w:tc>
          <w:tcPr>
            <w:tcW w:w="5579" w:type="dxa"/>
            <w:gridSpan w:val="25"/>
            <w:shd w:val="clear" w:color="auto" w:fill="auto"/>
            <w:vAlign w:val="bottom"/>
          </w:tcPr>
          <w:p w:rsidR="009808B0" w:rsidRDefault="005D7B4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"_______" ___________________________20____ г.</w:t>
            </w:r>
          </w:p>
        </w:tc>
      </w:tr>
    </w:tbl>
    <w:p w:rsidR="005D7B43" w:rsidRDefault="005D7B43"/>
    <w:sectPr w:rsidR="005D7B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8B0"/>
    <w:rsid w:val="00201BE8"/>
    <w:rsid w:val="005D7B43"/>
    <w:rsid w:val="0098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63C7"/>
  <w15:docId w15:val="{260926A0-2A71-46FF-A262-B482521A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MEDOD</cp:lastModifiedBy>
  <cp:revision>2</cp:revision>
  <dcterms:created xsi:type="dcterms:W3CDTF">2023-06-14T10:13:00Z</dcterms:created>
  <dcterms:modified xsi:type="dcterms:W3CDTF">2023-06-14T10:15:00Z</dcterms:modified>
</cp:coreProperties>
</file>